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12FF" w:rsidRDefault="000412FF" w:rsidP="000412FF">
      <w:pPr>
        <w:ind w:firstLine="709"/>
        <w:jc w:val="center"/>
        <w:rPr>
          <w:b/>
        </w:rPr>
      </w:pPr>
      <w:r>
        <w:rPr>
          <w:b/>
        </w:rPr>
        <w:t>О графике выплаты пенсии</w:t>
      </w:r>
    </w:p>
    <w:p w:rsidR="000412FF" w:rsidRDefault="000412FF" w:rsidP="000412FF">
      <w:pPr>
        <w:pStyle w:val="aa"/>
        <w:spacing w:after="0"/>
        <w:ind w:firstLine="709"/>
        <w:jc w:val="both"/>
      </w:pPr>
    </w:p>
    <w:p w:rsidR="000412FF" w:rsidRPr="000412FF" w:rsidRDefault="000412FF" w:rsidP="000412FF">
      <w:pPr>
        <w:pStyle w:val="aa"/>
        <w:spacing w:after="0"/>
        <w:ind w:firstLine="709"/>
        <w:jc w:val="both"/>
      </w:pPr>
      <w:r w:rsidRPr="000412FF">
        <w:t>Управления ПФР обязаны осуществить выплату пенсий в текущем выплатном месяце в соответствии с утвержденным Графиком выплаты пенсий через Банки.</w:t>
      </w:r>
    </w:p>
    <w:p w:rsidR="000412FF" w:rsidRPr="000412FF" w:rsidRDefault="000412FF" w:rsidP="000412FF">
      <w:pPr>
        <w:pStyle w:val="aa"/>
        <w:spacing w:after="0"/>
        <w:ind w:firstLine="709"/>
        <w:jc w:val="both"/>
      </w:pPr>
      <w:r w:rsidRPr="000412FF">
        <w:t>В случае, если пенсионеру доставка пенсии осуществляется на счет в кредитной организации, действующим законодательством не предусмотрено установление постоянной даты выплаты. Это означает, что дата доставки пенсии не имеет постоянный характер и определяется в каждом месяце в соответствии с Графиком.</w:t>
      </w:r>
    </w:p>
    <w:p w:rsidR="000412FF" w:rsidRPr="000412FF" w:rsidRDefault="000412FF" w:rsidP="000412FF">
      <w:pPr>
        <w:pStyle w:val="Standarduseruser"/>
        <w:rPr>
          <w:b/>
          <w:bCs/>
          <w:sz w:val="24"/>
          <w:szCs w:val="24"/>
        </w:rPr>
      </w:pPr>
      <w:r w:rsidRPr="000412FF">
        <w:rPr>
          <w:sz w:val="24"/>
          <w:szCs w:val="24"/>
        </w:rPr>
        <w:t>Утвержденные Графики выплаты  доводятся до сведения средств массовой информации с целью наиболее широкого оповещения граждан о датах выплаты пенсий</w:t>
      </w:r>
    </w:p>
    <w:p w:rsidR="000412FF" w:rsidRDefault="000412FF" w:rsidP="00692074">
      <w:pPr>
        <w:pStyle w:val="Standarduseruser"/>
        <w:rPr>
          <w:b/>
          <w:bCs/>
          <w:szCs w:val="28"/>
        </w:rPr>
      </w:pPr>
    </w:p>
    <w:p w:rsidR="00692074" w:rsidRDefault="00692074" w:rsidP="00692074">
      <w:pPr>
        <w:pStyle w:val="Standarduseruser"/>
        <w:rPr>
          <w:b/>
          <w:bCs/>
          <w:szCs w:val="28"/>
        </w:rPr>
      </w:pPr>
      <w:r>
        <w:rPr>
          <w:b/>
          <w:bCs/>
          <w:szCs w:val="28"/>
        </w:rPr>
        <w:t>График выплаты пенси</w:t>
      </w:r>
      <w:r w:rsidR="00F25CAA">
        <w:rPr>
          <w:b/>
          <w:bCs/>
          <w:szCs w:val="28"/>
        </w:rPr>
        <w:t>й, ЕДВ и иных социальных выплат</w:t>
      </w:r>
      <w:r>
        <w:rPr>
          <w:b/>
          <w:bCs/>
          <w:szCs w:val="28"/>
        </w:rPr>
        <w:t xml:space="preserve"> в январе 2015 года </w:t>
      </w:r>
      <w:r w:rsidRPr="000412FF">
        <w:rPr>
          <w:b/>
          <w:bCs/>
          <w:sz w:val="32"/>
          <w:szCs w:val="32"/>
          <w:u w:val="single"/>
        </w:rPr>
        <w:t>через отделения почтовой связи Санкт-Петербурга</w:t>
      </w:r>
      <w:r>
        <w:rPr>
          <w:b/>
          <w:bCs/>
          <w:szCs w:val="28"/>
        </w:rPr>
        <w:t>:</w:t>
      </w:r>
    </w:p>
    <w:p w:rsidR="00692074" w:rsidRDefault="00692074" w:rsidP="00692074">
      <w:pPr>
        <w:pStyle w:val="Standarduseruser"/>
        <w:jc w:val="center"/>
      </w:pPr>
    </w:p>
    <w:tbl>
      <w:tblPr>
        <w:tblW w:w="9724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91"/>
        <w:gridCol w:w="5033"/>
      </w:tblGrid>
      <w:tr w:rsidR="00692074" w:rsidTr="00692074">
        <w:trPr>
          <w:trHeight w:val="304"/>
        </w:trPr>
        <w:tc>
          <w:tcPr>
            <w:tcW w:w="4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2074" w:rsidRDefault="00692074" w:rsidP="00296548">
            <w:pPr>
              <w:pStyle w:val="Standarduser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выплаты по графику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74" w:rsidRDefault="00692074" w:rsidP="00296548">
            <w:pPr>
              <w:pStyle w:val="Standarduser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фактической выплаты</w:t>
            </w:r>
          </w:p>
        </w:tc>
      </w:tr>
      <w:tr w:rsidR="00692074" w:rsidTr="00692074">
        <w:trPr>
          <w:trHeight w:val="257"/>
        </w:trPr>
        <w:tc>
          <w:tcPr>
            <w:tcW w:w="4691" w:type="dxa"/>
            <w:tcBorders>
              <w:left w:val="single" w:sz="1" w:space="0" w:color="000000"/>
              <w:bottom w:val="single" w:sz="1" w:space="0" w:color="000000"/>
            </w:tcBorders>
          </w:tcPr>
          <w:p w:rsidR="00692074" w:rsidRDefault="00692074" w:rsidP="00296548">
            <w:pPr>
              <w:pStyle w:val="Standarduser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3 - 4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74" w:rsidRDefault="00692074" w:rsidP="00296548">
            <w:pPr>
              <w:pStyle w:val="Standarduser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января</w:t>
            </w:r>
          </w:p>
        </w:tc>
      </w:tr>
      <w:tr w:rsidR="00692074" w:rsidTr="00692074">
        <w:trPr>
          <w:trHeight w:val="304"/>
        </w:trPr>
        <w:tc>
          <w:tcPr>
            <w:tcW w:w="4691" w:type="dxa"/>
            <w:tcBorders>
              <w:left w:val="single" w:sz="1" w:space="0" w:color="000000"/>
              <w:bottom w:val="single" w:sz="1" w:space="0" w:color="000000"/>
            </w:tcBorders>
          </w:tcPr>
          <w:p w:rsidR="00692074" w:rsidRDefault="00692074" w:rsidP="00296548">
            <w:pPr>
              <w:pStyle w:val="Standarduser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5 - 6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74" w:rsidRDefault="00692074" w:rsidP="00296548">
            <w:pPr>
              <w:pStyle w:val="Standarduser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r w:rsidR="00F25CAA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</w:p>
        </w:tc>
      </w:tr>
      <w:tr w:rsidR="00692074" w:rsidTr="00692074">
        <w:trPr>
          <w:trHeight w:val="75"/>
        </w:trPr>
        <w:tc>
          <w:tcPr>
            <w:tcW w:w="4691" w:type="dxa"/>
            <w:tcBorders>
              <w:left w:val="single" w:sz="1" w:space="0" w:color="000000"/>
              <w:bottom w:val="single" w:sz="1" w:space="0" w:color="000000"/>
            </w:tcBorders>
          </w:tcPr>
          <w:p w:rsidR="00692074" w:rsidRDefault="00692074" w:rsidP="00296548">
            <w:pPr>
              <w:pStyle w:val="Standarduser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7 - 8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74" w:rsidRDefault="00692074" w:rsidP="00296548">
            <w:pPr>
              <w:pStyle w:val="Standarduser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8 </w:t>
            </w:r>
            <w:r>
              <w:rPr>
                <w:sz w:val="26"/>
                <w:szCs w:val="26"/>
              </w:rPr>
              <w:t>января</w:t>
            </w:r>
          </w:p>
        </w:tc>
      </w:tr>
      <w:tr w:rsidR="00692074" w:rsidTr="00692074">
        <w:trPr>
          <w:trHeight w:val="75"/>
        </w:trPr>
        <w:tc>
          <w:tcPr>
            <w:tcW w:w="4691" w:type="dxa"/>
            <w:tcBorders>
              <w:left w:val="single" w:sz="1" w:space="0" w:color="000000"/>
              <w:bottom w:val="single" w:sz="1" w:space="0" w:color="000000"/>
            </w:tcBorders>
          </w:tcPr>
          <w:p w:rsidR="00692074" w:rsidRDefault="00692074" w:rsidP="00296548">
            <w:pPr>
              <w:pStyle w:val="Standarduser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9 - 10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74" w:rsidRDefault="00692074" w:rsidP="00296548">
            <w:pPr>
              <w:pStyle w:val="Standarduser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9 </w:t>
            </w:r>
            <w:r>
              <w:rPr>
                <w:sz w:val="26"/>
                <w:szCs w:val="26"/>
              </w:rPr>
              <w:t>января</w:t>
            </w:r>
          </w:p>
        </w:tc>
      </w:tr>
      <w:tr w:rsidR="00692074" w:rsidTr="00692074">
        <w:trPr>
          <w:trHeight w:val="304"/>
        </w:trPr>
        <w:tc>
          <w:tcPr>
            <w:tcW w:w="4691" w:type="dxa"/>
            <w:tcBorders>
              <w:left w:val="single" w:sz="1" w:space="0" w:color="000000"/>
              <w:bottom w:val="single" w:sz="1" w:space="0" w:color="000000"/>
            </w:tcBorders>
          </w:tcPr>
          <w:p w:rsidR="00692074" w:rsidRDefault="00692074" w:rsidP="00296548">
            <w:pPr>
              <w:pStyle w:val="Standarduser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11 - 12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74" w:rsidRDefault="00692074" w:rsidP="00296548">
            <w:pPr>
              <w:pStyle w:val="Standarduser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 xml:space="preserve"> января</w:t>
            </w:r>
          </w:p>
        </w:tc>
      </w:tr>
      <w:tr w:rsidR="00692074" w:rsidTr="00692074">
        <w:trPr>
          <w:trHeight w:val="304"/>
        </w:trPr>
        <w:tc>
          <w:tcPr>
            <w:tcW w:w="4691" w:type="dxa"/>
            <w:tcBorders>
              <w:left w:val="single" w:sz="1" w:space="0" w:color="000000"/>
              <w:bottom w:val="single" w:sz="1" w:space="0" w:color="000000"/>
            </w:tcBorders>
          </w:tcPr>
          <w:p w:rsidR="00692074" w:rsidRDefault="00692074" w:rsidP="00296548">
            <w:pPr>
              <w:pStyle w:val="Standarduser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74" w:rsidRDefault="00692074" w:rsidP="00296548">
            <w:pPr>
              <w:pStyle w:val="Standarduser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 xml:space="preserve"> января</w:t>
            </w:r>
          </w:p>
        </w:tc>
      </w:tr>
      <w:tr w:rsidR="00692074" w:rsidTr="00692074">
        <w:trPr>
          <w:trHeight w:val="304"/>
        </w:trPr>
        <w:tc>
          <w:tcPr>
            <w:tcW w:w="4691" w:type="dxa"/>
            <w:tcBorders>
              <w:left w:val="single" w:sz="1" w:space="0" w:color="000000"/>
              <w:bottom w:val="single" w:sz="1" w:space="0" w:color="000000"/>
            </w:tcBorders>
          </w:tcPr>
          <w:p w:rsidR="00692074" w:rsidRDefault="00692074" w:rsidP="00296548">
            <w:pPr>
              <w:pStyle w:val="Standarduser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74" w:rsidRDefault="00692074" w:rsidP="00296548">
            <w:pPr>
              <w:pStyle w:val="Standarduser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14 </w:t>
            </w:r>
            <w:r>
              <w:rPr>
                <w:sz w:val="26"/>
                <w:szCs w:val="26"/>
              </w:rPr>
              <w:t>января</w:t>
            </w:r>
          </w:p>
        </w:tc>
      </w:tr>
      <w:tr w:rsidR="00692074" w:rsidTr="00692074">
        <w:trPr>
          <w:trHeight w:val="304"/>
        </w:trPr>
        <w:tc>
          <w:tcPr>
            <w:tcW w:w="4691" w:type="dxa"/>
            <w:tcBorders>
              <w:left w:val="single" w:sz="1" w:space="0" w:color="000000"/>
              <w:bottom w:val="single" w:sz="1" w:space="0" w:color="000000"/>
            </w:tcBorders>
          </w:tcPr>
          <w:p w:rsidR="00692074" w:rsidRDefault="00692074" w:rsidP="00296548">
            <w:pPr>
              <w:pStyle w:val="Standarduser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74" w:rsidRDefault="00692074" w:rsidP="00296548">
            <w:pPr>
              <w:pStyle w:val="Standarduser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15 </w:t>
            </w:r>
            <w:r>
              <w:rPr>
                <w:sz w:val="26"/>
                <w:szCs w:val="26"/>
              </w:rPr>
              <w:t>января</w:t>
            </w:r>
          </w:p>
        </w:tc>
      </w:tr>
      <w:tr w:rsidR="00692074" w:rsidTr="00692074">
        <w:trPr>
          <w:trHeight w:val="304"/>
        </w:trPr>
        <w:tc>
          <w:tcPr>
            <w:tcW w:w="4691" w:type="dxa"/>
            <w:tcBorders>
              <w:left w:val="single" w:sz="1" w:space="0" w:color="000000"/>
              <w:bottom w:val="single" w:sz="1" w:space="0" w:color="000000"/>
            </w:tcBorders>
          </w:tcPr>
          <w:p w:rsidR="00692074" w:rsidRDefault="00692074" w:rsidP="00296548">
            <w:pPr>
              <w:pStyle w:val="Standarduser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16 - 17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74" w:rsidRDefault="00692074" w:rsidP="00296548">
            <w:pPr>
              <w:pStyle w:val="Standarduser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 xml:space="preserve"> января</w:t>
            </w:r>
          </w:p>
        </w:tc>
      </w:tr>
      <w:tr w:rsidR="00692074" w:rsidTr="00692074">
        <w:trPr>
          <w:trHeight w:val="304"/>
        </w:trPr>
        <w:tc>
          <w:tcPr>
            <w:tcW w:w="4691" w:type="dxa"/>
            <w:tcBorders>
              <w:left w:val="single" w:sz="1" w:space="0" w:color="000000"/>
              <w:bottom w:val="single" w:sz="1" w:space="0" w:color="000000"/>
            </w:tcBorders>
          </w:tcPr>
          <w:p w:rsidR="00692074" w:rsidRDefault="00692074" w:rsidP="00296548">
            <w:pPr>
              <w:pStyle w:val="Standarduser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18 - 19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74" w:rsidRDefault="00692074" w:rsidP="00296548">
            <w:pPr>
              <w:pStyle w:val="Standarduser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 января</w:t>
            </w:r>
          </w:p>
        </w:tc>
      </w:tr>
      <w:tr w:rsidR="00692074" w:rsidTr="00692074">
        <w:trPr>
          <w:trHeight w:val="304"/>
        </w:trPr>
        <w:tc>
          <w:tcPr>
            <w:tcW w:w="4691" w:type="dxa"/>
            <w:tcBorders>
              <w:left w:val="single" w:sz="1" w:space="0" w:color="000000"/>
              <w:bottom w:val="single" w:sz="1" w:space="0" w:color="000000"/>
            </w:tcBorders>
          </w:tcPr>
          <w:p w:rsidR="00692074" w:rsidRDefault="00692074" w:rsidP="00296548">
            <w:pPr>
              <w:pStyle w:val="Standarduser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74" w:rsidRDefault="00692074" w:rsidP="00296548">
            <w:pPr>
              <w:pStyle w:val="Standarduser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января</w:t>
            </w:r>
          </w:p>
        </w:tc>
      </w:tr>
      <w:tr w:rsidR="00692074" w:rsidTr="00692074">
        <w:trPr>
          <w:trHeight w:val="304"/>
        </w:trPr>
        <w:tc>
          <w:tcPr>
            <w:tcW w:w="4691" w:type="dxa"/>
            <w:tcBorders>
              <w:left w:val="single" w:sz="1" w:space="0" w:color="000000"/>
              <w:bottom w:val="single" w:sz="1" w:space="0" w:color="000000"/>
            </w:tcBorders>
          </w:tcPr>
          <w:p w:rsidR="00692074" w:rsidRDefault="00692074" w:rsidP="00296548">
            <w:pPr>
              <w:pStyle w:val="Standarduser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74" w:rsidRDefault="00692074" w:rsidP="00296548">
            <w:pPr>
              <w:pStyle w:val="Standarduser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21 </w:t>
            </w:r>
            <w:r>
              <w:rPr>
                <w:sz w:val="26"/>
                <w:szCs w:val="26"/>
              </w:rPr>
              <w:t>января</w:t>
            </w:r>
          </w:p>
        </w:tc>
      </w:tr>
    </w:tbl>
    <w:p w:rsidR="00692074" w:rsidRDefault="00692074" w:rsidP="00692074">
      <w:pPr>
        <w:pStyle w:val="Standarduseruser"/>
        <w:jc w:val="both"/>
        <w:rPr>
          <w:sz w:val="24"/>
          <w:szCs w:val="24"/>
        </w:rPr>
      </w:pPr>
    </w:p>
    <w:p w:rsidR="00692074" w:rsidRDefault="00692074" w:rsidP="00692074">
      <w:pPr>
        <w:pStyle w:val="Standarduseruser"/>
        <w:jc w:val="both"/>
        <w:rPr>
          <w:sz w:val="24"/>
          <w:szCs w:val="24"/>
        </w:rPr>
      </w:pPr>
      <w:r>
        <w:rPr>
          <w:sz w:val="24"/>
          <w:szCs w:val="24"/>
        </w:rPr>
        <w:t>По ОПС 198218; 198326; 198411; 198517; 198325; 198327; 196140; 196621; 196631; 196625; 196642; 196644; 196645; 196652; 196632; 196627; 197229; 194361; 197730; 197729</w:t>
      </w:r>
    </w:p>
    <w:p w:rsidR="00692074" w:rsidRDefault="00692074" w:rsidP="00692074">
      <w:pPr>
        <w:pStyle w:val="Standarduseruser"/>
        <w:jc w:val="both"/>
        <w:rPr>
          <w:sz w:val="24"/>
          <w:szCs w:val="24"/>
        </w:rPr>
      </w:pPr>
      <w:r>
        <w:rPr>
          <w:sz w:val="24"/>
          <w:szCs w:val="24"/>
        </w:rPr>
        <w:t>выплата пенсии осуществляется: 3 — за</w:t>
      </w:r>
      <w:r>
        <w:rPr>
          <w:sz w:val="24"/>
          <w:szCs w:val="24"/>
          <w:shd w:val="clear" w:color="auto" w:fill="FFFFFF"/>
        </w:rPr>
        <w:t xml:space="preserve"> 3 - 4 числа; 6 — за 5 - 6 числа; 8 - за 7 — 8 числа; 9 - за  9 - 10 числа; 10 - за 11 - 12 числа;   13 - за 13 число, 14 - за 14  число; 15 — за 15 число; 16 - за 16 - 17 числа; 17 - за 18 - 19 числа; 20 - за  20 число; 21 — за 21 число.</w:t>
      </w:r>
    </w:p>
    <w:p w:rsidR="00692074" w:rsidRDefault="00692074" w:rsidP="00692074">
      <w:pPr>
        <w:pStyle w:val="Standarduseruser"/>
        <w:jc w:val="both"/>
        <w:rPr>
          <w:b/>
          <w:bCs/>
          <w:sz w:val="24"/>
        </w:rPr>
      </w:pPr>
      <w:r>
        <w:rPr>
          <w:sz w:val="24"/>
        </w:rPr>
        <w:t xml:space="preserve">Выплата по дополнительному массиву - </w:t>
      </w:r>
      <w:r>
        <w:rPr>
          <w:b/>
          <w:bCs/>
          <w:sz w:val="24"/>
        </w:rPr>
        <w:t>16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января 2015 г. </w:t>
      </w:r>
    </w:p>
    <w:p w:rsidR="000412FF" w:rsidRDefault="000412FF" w:rsidP="00692074">
      <w:pPr>
        <w:pStyle w:val="Standarduseruser"/>
        <w:ind w:right="-75"/>
        <w:rPr>
          <w:b/>
          <w:szCs w:val="28"/>
        </w:rPr>
      </w:pPr>
    </w:p>
    <w:p w:rsidR="00692074" w:rsidRDefault="00692074" w:rsidP="00692074">
      <w:pPr>
        <w:pStyle w:val="Standarduseruser"/>
        <w:ind w:right="-75"/>
        <w:rPr>
          <w:b/>
          <w:szCs w:val="28"/>
        </w:rPr>
      </w:pPr>
      <w:r>
        <w:rPr>
          <w:b/>
          <w:szCs w:val="28"/>
        </w:rPr>
        <w:t>через отделения ОАО «Сбербанка России»:</w:t>
      </w:r>
    </w:p>
    <w:p w:rsidR="00692074" w:rsidRDefault="00692074" w:rsidP="00692074">
      <w:pPr>
        <w:pStyle w:val="Standarduseruser"/>
        <w:ind w:right="-75"/>
        <w:jc w:val="both"/>
        <w:rPr>
          <w:rFonts w:ascii="Times New Roman CYR" w:eastAsia="Times New Roman CYR" w:hAnsi="Times New Roman CYR"/>
          <w:b/>
          <w:sz w:val="22"/>
          <w:szCs w:val="22"/>
        </w:rPr>
      </w:pPr>
    </w:p>
    <w:tbl>
      <w:tblPr>
        <w:tblW w:w="9653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73"/>
        <w:gridCol w:w="4880"/>
      </w:tblGrid>
      <w:tr w:rsidR="00692074" w:rsidTr="00692074">
        <w:trPr>
          <w:trHeight w:val="273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74" w:rsidRDefault="00692074" w:rsidP="00296548">
            <w:pPr>
              <w:pStyle w:val="Standarduseruser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 выплаты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74" w:rsidRDefault="00692074" w:rsidP="00296548">
            <w:pPr>
              <w:pStyle w:val="Standarduseruser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Наименование района</w:t>
            </w:r>
          </w:p>
        </w:tc>
      </w:tr>
      <w:tr w:rsidR="00692074" w:rsidTr="00692074">
        <w:trPr>
          <w:trHeight w:val="1530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74" w:rsidRDefault="00692074" w:rsidP="00692074">
            <w:pPr>
              <w:pStyle w:val="Standarduseruser"/>
              <w:snapToGrid w:val="0"/>
              <w:rPr>
                <w:b/>
                <w:sz w:val="24"/>
              </w:rPr>
            </w:pPr>
          </w:p>
          <w:p w:rsidR="00692074" w:rsidRDefault="00692074" w:rsidP="00296548">
            <w:pPr>
              <w:pStyle w:val="Standarduseruser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20.01.2015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74" w:rsidRDefault="00692074" w:rsidP="00692074">
            <w:pPr>
              <w:pStyle w:val="Standarduseruser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Московский</w:t>
            </w:r>
          </w:p>
          <w:p w:rsidR="00692074" w:rsidRDefault="00692074" w:rsidP="00692074">
            <w:pPr>
              <w:pStyle w:val="Standarduserus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Петроградский</w:t>
            </w:r>
          </w:p>
          <w:p w:rsidR="00692074" w:rsidRDefault="00692074" w:rsidP="00692074">
            <w:pPr>
              <w:pStyle w:val="Standarduserus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Василеостровский</w:t>
            </w:r>
          </w:p>
          <w:p w:rsidR="00692074" w:rsidRDefault="00692074" w:rsidP="00692074">
            <w:pPr>
              <w:pStyle w:val="Standarduserus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Пушкин, Павловск</w:t>
            </w:r>
          </w:p>
          <w:p w:rsidR="00692074" w:rsidRDefault="00692074" w:rsidP="00692074">
            <w:pPr>
              <w:pStyle w:val="Standarduserus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Колпино</w:t>
            </w:r>
          </w:p>
          <w:p w:rsidR="00692074" w:rsidRDefault="00692074" w:rsidP="00692074">
            <w:pPr>
              <w:pStyle w:val="Standarduserus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Кировский</w:t>
            </w:r>
          </w:p>
        </w:tc>
      </w:tr>
      <w:tr w:rsidR="00692074" w:rsidTr="00692074">
        <w:trPr>
          <w:trHeight w:val="1530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74" w:rsidRDefault="00692074" w:rsidP="00296548">
            <w:pPr>
              <w:pStyle w:val="Standarduseruser"/>
              <w:snapToGrid w:val="0"/>
              <w:rPr>
                <w:b/>
                <w:sz w:val="24"/>
              </w:rPr>
            </w:pPr>
          </w:p>
          <w:p w:rsidR="00692074" w:rsidRDefault="00692074" w:rsidP="00296548">
            <w:pPr>
              <w:pStyle w:val="Standarduserus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21.01.2015</w:t>
            </w:r>
          </w:p>
          <w:p w:rsidR="00692074" w:rsidRDefault="00692074" w:rsidP="00296548">
            <w:pPr>
              <w:pStyle w:val="Standarduseruser"/>
              <w:jc w:val="center"/>
              <w:rPr>
                <w:b/>
                <w:sz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74" w:rsidRDefault="00692074" w:rsidP="00692074">
            <w:pPr>
              <w:pStyle w:val="Standarduseruser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Выборгский</w:t>
            </w:r>
          </w:p>
          <w:p w:rsidR="00692074" w:rsidRDefault="00692074" w:rsidP="00692074">
            <w:pPr>
              <w:pStyle w:val="Standarduserus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Калининский</w:t>
            </w:r>
          </w:p>
          <w:p w:rsidR="00692074" w:rsidRDefault="00692074" w:rsidP="00692074">
            <w:pPr>
              <w:pStyle w:val="Standarduserus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Приморский</w:t>
            </w:r>
          </w:p>
          <w:p w:rsidR="00692074" w:rsidRDefault="00692074" w:rsidP="00692074">
            <w:pPr>
              <w:pStyle w:val="Standarduserus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Курортный</w:t>
            </w:r>
          </w:p>
          <w:p w:rsidR="00692074" w:rsidRDefault="00692074" w:rsidP="00692074">
            <w:pPr>
              <w:pStyle w:val="Standarduserus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Красногвардейский</w:t>
            </w:r>
          </w:p>
          <w:p w:rsidR="00692074" w:rsidRDefault="00692074" w:rsidP="00692074">
            <w:pPr>
              <w:pStyle w:val="Standarduserus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Кронштадт</w:t>
            </w:r>
          </w:p>
        </w:tc>
      </w:tr>
      <w:tr w:rsidR="00692074" w:rsidTr="00692074">
        <w:trPr>
          <w:trHeight w:val="1287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74" w:rsidRDefault="00692074" w:rsidP="00296548">
            <w:pPr>
              <w:pStyle w:val="Standarduseruser"/>
              <w:snapToGrid w:val="0"/>
              <w:rPr>
                <w:b/>
                <w:sz w:val="24"/>
              </w:rPr>
            </w:pPr>
          </w:p>
          <w:p w:rsidR="00692074" w:rsidRDefault="00692074" w:rsidP="00296548">
            <w:pPr>
              <w:pStyle w:val="Standarduseruser"/>
              <w:jc w:val="center"/>
              <w:rPr>
                <w:b/>
                <w:sz w:val="24"/>
              </w:rPr>
            </w:pPr>
          </w:p>
          <w:p w:rsidR="00692074" w:rsidRDefault="00692074" w:rsidP="00296548">
            <w:pPr>
              <w:pStyle w:val="Standarduseruser"/>
              <w:jc w:val="center"/>
              <w:rPr>
                <w:b/>
                <w:sz w:val="24"/>
              </w:rPr>
            </w:pPr>
          </w:p>
          <w:p w:rsidR="00692074" w:rsidRDefault="00692074" w:rsidP="00692074">
            <w:pPr>
              <w:pStyle w:val="Standarduseruser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22.01.2015</w:t>
            </w:r>
          </w:p>
          <w:p w:rsidR="00692074" w:rsidRDefault="00692074" w:rsidP="00296548">
            <w:pPr>
              <w:pStyle w:val="Standarduseruser"/>
              <w:jc w:val="center"/>
              <w:rPr>
                <w:b/>
                <w:sz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74" w:rsidRDefault="00692074" w:rsidP="00692074">
            <w:pPr>
              <w:pStyle w:val="Standarduseruser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Центральный</w:t>
            </w:r>
          </w:p>
          <w:p w:rsidR="00692074" w:rsidRDefault="00692074" w:rsidP="00692074">
            <w:pPr>
              <w:pStyle w:val="Standarduserus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Адмиралтейский</w:t>
            </w:r>
          </w:p>
          <w:p w:rsidR="00692074" w:rsidRDefault="00692074" w:rsidP="00692074">
            <w:pPr>
              <w:pStyle w:val="Standarduserus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Фрунзенский</w:t>
            </w:r>
          </w:p>
          <w:p w:rsidR="00692074" w:rsidRDefault="00692074" w:rsidP="00692074">
            <w:pPr>
              <w:pStyle w:val="Standarduserus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Невский</w:t>
            </w:r>
          </w:p>
          <w:p w:rsidR="00692074" w:rsidRDefault="00692074" w:rsidP="00692074">
            <w:pPr>
              <w:pStyle w:val="Standarduserus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Ломоносов</w:t>
            </w:r>
          </w:p>
          <w:p w:rsidR="00692074" w:rsidRDefault="00692074" w:rsidP="00692074">
            <w:pPr>
              <w:pStyle w:val="Standarduserus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Петродворец</w:t>
            </w:r>
          </w:p>
          <w:p w:rsidR="00692074" w:rsidRDefault="00692074" w:rsidP="00692074">
            <w:pPr>
              <w:pStyle w:val="Standarduserus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Красносельский</w:t>
            </w:r>
          </w:p>
        </w:tc>
      </w:tr>
    </w:tbl>
    <w:p w:rsidR="00692074" w:rsidRDefault="00692074" w:rsidP="00692074">
      <w:pPr>
        <w:pStyle w:val="Standarduseruser"/>
        <w:ind w:right="-75"/>
        <w:jc w:val="both"/>
        <w:rPr>
          <w:szCs w:val="28"/>
        </w:rPr>
      </w:pPr>
      <w:r>
        <w:rPr>
          <w:b/>
          <w:szCs w:val="28"/>
        </w:rPr>
        <w:t>через другие кредитные организации</w:t>
      </w:r>
      <w:r>
        <w:rPr>
          <w:szCs w:val="28"/>
        </w:rPr>
        <w:t xml:space="preserve">: </w:t>
      </w:r>
    </w:p>
    <w:p w:rsidR="00692074" w:rsidRDefault="00692074" w:rsidP="00692074">
      <w:pPr>
        <w:pStyle w:val="Standarduseruser"/>
        <w:ind w:right="-75"/>
        <w:jc w:val="both"/>
      </w:pPr>
    </w:p>
    <w:p w:rsidR="00692074" w:rsidRDefault="00692074" w:rsidP="00692074">
      <w:pPr>
        <w:pStyle w:val="Standarduseruser"/>
        <w:ind w:right="-75"/>
        <w:jc w:val="both"/>
        <w:rPr>
          <w:b/>
          <w:bCs/>
          <w:sz w:val="24"/>
          <w:szCs w:val="24"/>
        </w:rPr>
      </w:pPr>
      <w:r>
        <w:rPr>
          <w:sz w:val="21"/>
          <w:szCs w:val="21"/>
        </w:rPr>
        <w:t>филиал «Петровский»ПАО«Ханты-Мансийский Банк Открытие», ОАО «Банк Александровский», ОАО «Банк Санкт-Петербург», ОАО «Банк Таврический»,  ЗАО «БИНБАНК кредитные карты», ОАО АКБ «Связь-Банк», ОАО «Восточный экспресс банк», ООО КБ «Агросоюз», ОАО «Витабанк», ОАО «Россельхозбанк», ЗАО КБ "Мираф-Банк", ОАО "АК Банк", ОАО "Балтийский банк", филиал № 14 АКБ МОСОБЛБАНК, ЗАО АКБ "Констанс-Банк", ОАО "Балтийский Инвестиционный Банк", ОАО "Межтопэнергобанк", ООО"ЛЕНОБЛБАНК", ОАО «Энергомашбанк»,  ОАО «МИнБ»</w:t>
      </w:r>
      <w:r>
        <w:rPr>
          <w:sz w:val="20"/>
        </w:rPr>
        <w:t xml:space="preserve"> </w:t>
      </w:r>
      <w:r w:rsidR="00F25CAA">
        <w:rPr>
          <w:b/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19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января</w:t>
      </w:r>
      <w:r>
        <w:rPr>
          <w:b/>
          <w:bCs/>
          <w:sz w:val="24"/>
          <w:szCs w:val="24"/>
        </w:rPr>
        <w:t xml:space="preserve"> 2015 г.</w:t>
      </w:r>
    </w:p>
    <w:p w:rsidR="00692074" w:rsidRDefault="00692074" w:rsidP="00692074">
      <w:pPr>
        <w:pStyle w:val="TableContents"/>
        <w:tabs>
          <w:tab w:val="left" w:pos="6795"/>
        </w:tabs>
        <w:rPr>
          <w:b/>
          <w:bCs/>
          <w:color w:val="000000"/>
        </w:rPr>
      </w:pPr>
      <w:r>
        <w:rPr>
          <w:b/>
          <w:bCs/>
          <w:color w:val="000000"/>
        </w:rPr>
        <w:t>кредитные организации без договора</w:t>
      </w: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22 </w:t>
      </w:r>
      <w:r>
        <w:rPr>
          <w:bCs/>
          <w:color w:val="000000"/>
        </w:rPr>
        <w:t xml:space="preserve">- </w:t>
      </w:r>
      <w:r>
        <w:rPr>
          <w:b/>
          <w:bCs/>
          <w:color w:val="000000"/>
        </w:rPr>
        <w:t>января 2015 г.</w:t>
      </w:r>
    </w:p>
    <w:p w:rsidR="00692074" w:rsidRDefault="00692074" w:rsidP="00692074">
      <w:pPr>
        <w:pStyle w:val="TableContents"/>
        <w:tabs>
          <w:tab w:val="left" w:pos="6795"/>
        </w:tabs>
      </w:pPr>
    </w:p>
    <w:p w:rsidR="000412FF" w:rsidRDefault="000412FF" w:rsidP="00692074">
      <w:pPr>
        <w:pStyle w:val="TableContents"/>
        <w:tabs>
          <w:tab w:val="left" w:pos="6795"/>
        </w:tabs>
      </w:pPr>
    </w:p>
    <w:p w:rsidR="000412FF" w:rsidRDefault="000412FF" w:rsidP="00692074">
      <w:pPr>
        <w:pStyle w:val="TableContents"/>
        <w:tabs>
          <w:tab w:val="left" w:pos="6795"/>
        </w:tabs>
      </w:pPr>
    </w:p>
    <w:p w:rsidR="00692074" w:rsidRDefault="00692074" w:rsidP="00692074">
      <w:pPr>
        <w:pStyle w:val="Standarduseruser"/>
        <w:tabs>
          <w:tab w:val="left" w:pos="6795"/>
        </w:tabs>
        <w:ind w:right="-75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Социальная выплата за январь будет произведена после 16 января 2015 г.</w:t>
      </w:r>
    </w:p>
    <w:p w:rsidR="00692074" w:rsidRDefault="00692074" w:rsidP="00692074">
      <w:pPr>
        <w:pStyle w:val="Standarduseruser"/>
        <w:tabs>
          <w:tab w:val="left" w:pos="6795"/>
        </w:tabs>
        <w:ind w:right="-75"/>
        <w:rPr>
          <w:b/>
          <w:bCs/>
          <w:color w:val="000000"/>
          <w:sz w:val="26"/>
          <w:szCs w:val="26"/>
        </w:rPr>
      </w:pPr>
    </w:p>
    <w:p w:rsidR="00692074" w:rsidRDefault="00692074" w:rsidP="00692074">
      <w:pPr>
        <w:pStyle w:val="Standarduseruser"/>
        <w:tabs>
          <w:tab w:val="left" w:pos="6795"/>
        </w:tabs>
        <w:ind w:right="-75"/>
        <w:rPr>
          <w:b/>
          <w:bCs/>
          <w:color w:val="000000"/>
          <w:sz w:val="26"/>
          <w:szCs w:val="26"/>
        </w:rPr>
      </w:pPr>
    </w:p>
    <w:p w:rsidR="000412FF" w:rsidRDefault="000412FF" w:rsidP="00692074">
      <w:pPr>
        <w:pStyle w:val="Standarduseruser"/>
        <w:tabs>
          <w:tab w:val="left" w:pos="6795"/>
        </w:tabs>
        <w:ind w:right="-75"/>
        <w:rPr>
          <w:b/>
          <w:bCs/>
          <w:color w:val="000000"/>
          <w:sz w:val="26"/>
          <w:szCs w:val="26"/>
        </w:rPr>
      </w:pPr>
    </w:p>
    <w:p w:rsidR="00692074" w:rsidRPr="000412FF" w:rsidRDefault="00692074" w:rsidP="00F25CAA">
      <w:pPr>
        <w:pStyle w:val="Standarduser"/>
        <w:jc w:val="both"/>
        <w:rPr>
          <w:b/>
          <w:bCs/>
          <w:sz w:val="28"/>
          <w:szCs w:val="28"/>
          <w:u w:val="single"/>
        </w:rPr>
      </w:pPr>
      <w:r>
        <w:rPr>
          <w:rStyle w:val="10"/>
          <w:b/>
          <w:bCs/>
          <w:sz w:val="28"/>
          <w:szCs w:val="28"/>
        </w:rPr>
        <w:t xml:space="preserve">График </w:t>
      </w:r>
      <w:r>
        <w:rPr>
          <w:b/>
          <w:bCs/>
          <w:sz w:val="28"/>
          <w:szCs w:val="28"/>
        </w:rPr>
        <w:t xml:space="preserve">выплаты пенсий, ЕДВ и иных социальных выплат за январь 2015 года </w:t>
      </w:r>
      <w:r w:rsidR="00F25CAA">
        <w:rPr>
          <w:b/>
          <w:bCs/>
          <w:sz w:val="28"/>
          <w:szCs w:val="28"/>
        </w:rPr>
        <w:t xml:space="preserve">через </w:t>
      </w:r>
      <w:r w:rsidR="00F25CAA" w:rsidRPr="000412FF">
        <w:rPr>
          <w:b/>
          <w:bCs/>
          <w:sz w:val="28"/>
          <w:szCs w:val="28"/>
          <w:u w:val="single"/>
        </w:rPr>
        <w:t>отделения почтовой связи</w:t>
      </w:r>
      <w:r w:rsidRPr="000412FF">
        <w:rPr>
          <w:b/>
          <w:bCs/>
          <w:sz w:val="28"/>
          <w:szCs w:val="28"/>
          <w:u w:val="single"/>
        </w:rPr>
        <w:t xml:space="preserve"> Ленинградской области:</w:t>
      </w:r>
    </w:p>
    <w:p w:rsidR="00692074" w:rsidRDefault="00692074" w:rsidP="00692074">
      <w:pPr>
        <w:pStyle w:val="Standarduser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60"/>
        <w:gridCol w:w="6448"/>
      </w:tblGrid>
      <w:tr w:rsidR="00692074" w:rsidTr="004B52E5"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2074" w:rsidRDefault="00692074" w:rsidP="00296548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выплаты по графику</w:t>
            </w:r>
          </w:p>
        </w:tc>
        <w:tc>
          <w:tcPr>
            <w:tcW w:w="6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74" w:rsidRDefault="00692074" w:rsidP="00296548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фактической выплаты</w:t>
            </w:r>
          </w:p>
        </w:tc>
      </w:tr>
      <w:tr w:rsidR="00692074" w:rsidTr="004B52E5">
        <w:trPr>
          <w:trHeight w:val="241"/>
        </w:trPr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692074" w:rsidRDefault="00692074" w:rsidP="00296548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3 - 4</w:t>
            </w: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74" w:rsidRDefault="00692074" w:rsidP="00296548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января</w:t>
            </w:r>
          </w:p>
        </w:tc>
      </w:tr>
      <w:tr w:rsidR="00692074" w:rsidTr="004B52E5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692074" w:rsidRDefault="00692074" w:rsidP="00296548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5 - 6</w:t>
            </w: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74" w:rsidRDefault="00692074" w:rsidP="00296548">
            <w:pPr>
              <w:snapToGrid w:val="0"/>
              <w:jc w:val="center"/>
              <w:rPr>
                <w:rStyle w:val="10"/>
                <w:kern w:val="1"/>
                <w:sz w:val="26"/>
                <w:szCs w:val="26"/>
              </w:rPr>
            </w:pPr>
            <w:r>
              <w:rPr>
                <w:rStyle w:val="10"/>
                <w:b/>
                <w:bCs/>
                <w:kern w:val="1"/>
                <w:sz w:val="26"/>
                <w:szCs w:val="26"/>
              </w:rPr>
              <w:t>6</w:t>
            </w:r>
            <w:r>
              <w:rPr>
                <w:rStyle w:val="10"/>
                <w:kern w:val="1"/>
                <w:sz w:val="26"/>
                <w:szCs w:val="26"/>
              </w:rPr>
              <w:t xml:space="preserve"> января</w:t>
            </w:r>
          </w:p>
        </w:tc>
      </w:tr>
      <w:tr w:rsidR="00692074" w:rsidTr="004B52E5">
        <w:trPr>
          <w:trHeight w:val="70"/>
        </w:trPr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692074" w:rsidRDefault="00692074" w:rsidP="00296548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7 - 8</w:t>
            </w: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74" w:rsidRDefault="00692074" w:rsidP="00296548">
            <w:pPr>
              <w:snapToGrid w:val="0"/>
              <w:jc w:val="center"/>
              <w:rPr>
                <w:rStyle w:val="10"/>
                <w:kern w:val="1"/>
                <w:sz w:val="26"/>
                <w:szCs w:val="26"/>
              </w:rPr>
            </w:pPr>
            <w:r>
              <w:rPr>
                <w:rStyle w:val="10"/>
                <w:b/>
                <w:bCs/>
                <w:kern w:val="1"/>
                <w:sz w:val="26"/>
                <w:szCs w:val="26"/>
              </w:rPr>
              <w:t>8</w:t>
            </w:r>
            <w:r>
              <w:rPr>
                <w:rStyle w:val="10"/>
                <w:kern w:val="1"/>
                <w:sz w:val="26"/>
                <w:szCs w:val="26"/>
              </w:rPr>
              <w:t xml:space="preserve"> января</w:t>
            </w:r>
          </w:p>
        </w:tc>
      </w:tr>
      <w:tr w:rsidR="00692074" w:rsidTr="004B52E5">
        <w:trPr>
          <w:trHeight w:val="70"/>
        </w:trPr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692074" w:rsidRDefault="00692074" w:rsidP="00296548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9 - 10</w:t>
            </w: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74" w:rsidRDefault="00692074" w:rsidP="00296548">
            <w:pPr>
              <w:snapToGrid w:val="0"/>
              <w:jc w:val="center"/>
              <w:rPr>
                <w:rStyle w:val="10"/>
                <w:kern w:val="1"/>
                <w:sz w:val="26"/>
                <w:szCs w:val="26"/>
              </w:rPr>
            </w:pPr>
            <w:r>
              <w:rPr>
                <w:rStyle w:val="10"/>
                <w:b/>
                <w:bCs/>
                <w:kern w:val="1"/>
                <w:sz w:val="26"/>
                <w:szCs w:val="26"/>
              </w:rPr>
              <w:t>9</w:t>
            </w:r>
            <w:r>
              <w:rPr>
                <w:rStyle w:val="10"/>
                <w:kern w:val="1"/>
                <w:sz w:val="26"/>
                <w:szCs w:val="26"/>
              </w:rPr>
              <w:t>января</w:t>
            </w:r>
          </w:p>
        </w:tc>
      </w:tr>
      <w:tr w:rsidR="00692074" w:rsidTr="004B52E5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692074" w:rsidRDefault="00692074" w:rsidP="00296548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74" w:rsidRDefault="00692074" w:rsidP="00296548">
            <w:pPr>
              <w:snapToGrid w:val="0"/>
              <w:jc w:val="center"/>
              <w:rPr>
                <w:rStyle w:val="10"/>
                <w:kern w:val="1"/>
                <w:sz w:val="26"/>
                <w:szCs w:val="26"/>
              </w:rPr>
            </w:pPr>
            <w:r>
              <w:rPr>
                <w:rStyle w:val="10"/>
                <w:b/>
                <w:bCs/>
                <w:kern w:val="1"/>
                <w:sz w:val="26"/>
                <w:szCs w:val="26"/>
              </w:rPr>
              <w:t xml:space="preserve">10 </w:t>
            </w:r>
            <w:r>
              <w:rPr>
                <w:rStyle w:val="10"/>
                <w:kern w:val="1"/>
                <w:sz w:val="26"/>
                <w:szCs w:val="26"/>
              </w:rPr>
              <w:t>января</w:t>
            </w:r>
          </w:p>
        </w:tc>
      </w:tr>
      <w:tr w:rsidR="00692074" w:rsidTr="004B52E5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692074" w:rsidRDefault="00692074" w:rsidP="00296548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12 - 13</w:t>
            </w: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74" w:rsidRDefault="00692074" w:rsidP="00296548">
            <w:pPr>
              <w:snapToGrid w:val="0"/>
              <w:jc w:val="center"/>
              <w:rPr>
                <w:rStyle w:val="10"/>
                <w:kern w:val="1"/>
                <w:sz w:val="26"/>
                <w:szCs w:val="26"/>
              </w:rPr>
            </w:pPr>
            <w:r>
              <w:rPr>
                <w:rStyle w:val="10"/>
                <w:b/>
                <w:bCs/>
                <w:kern w:val="1"/>
                <w:sz w:val="26"/>
                <w:szCs w:val="26"/>
              </w:rPr>
              <w:t>13</w:t>
            </w:r>
            <w:r>
              <w:rPr>
                <w:rStyle w:val="10"/>
                <w:kern w:val="1"/>
                <w:sz w:val="26"/>
                <w:szCs w:val="26"/>
              </w:rPr>
              <w:t>января</w:t>
            </w:r>
          </w:p>
        </w:tc>
      </w:tr>
      <w:tr w:rsidR="00692074" w:rsidTr="004B52E5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692074" w:rsidRDefault="00692074" w:rsidP="00296548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74" w:rsidRDefault="00692074" w:rsidP="00296548">
            <w:pPr>
              <w:snapToGrid w:val="0"/>
              <w:jc w:val="center"/>
              <w:rPr>
                <w:rStyle w:val="10"/>
                <w:kern w:val="1"/>
                <w:sz w:val="26"/>
                <w:szCs w:val="26"/>
              </w:rPr>
            </w:pPr>
            <w:r>
              <w:rPr>
                <w:rStyle w:val="10"/>
                <w:b/>
                <w:bCs/>
                <w:kern w:val="1"/>
                <w:sz w:val="26"/>
                <w:szCs w:val="26"/>
              </w:rPr>
              <w:t>14</w:t>
            </w:r>
            <w:r>
              <w:rPr>
                <w:rStyle w:val="10"/>
                <w:kern w:val="1"/>
                <w:sz w:val="26"/>
                <w:szCs w:val="26"/>
              </w:rPr>
              <w:t xml:space="preserve"> января</w:t>
            </w:r>
          </w:p>
        </w:tc>
      </w:tr>
      <w:tr w:rsidR="00692074" w:rsidTr="004B52E5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692074" w:rsidRDefault="00692074" w:rsidP="00296548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74" w:rsidRDefault="00692074" w:rsidP="00296548">
            <w:pPr>
              <w:snapToGrid w:val="0"/>
              <w:jc w:val="center"/>
              <w:rPr>
                <w:rStyle w:val="10"/>
                <w:kern w:val="1"/>
                <w:sz w:val="26"/>
                <w:szCs w:val="26"/>
              </w:rPr>
            </w:pPr>
            <w:r>
              <w:rPr>
                <w:rStyle w:val="10"/>
                <w:b/>
                <w:bCs/>
                <w:kern w:val="1"/>
                <w:sz w:val="26"/>
                <w:szCs w:val="26"/>
              </w:rPr>
              <w:t>15</w:t>
            </w:r>
            <w:r>
              <w:rPr>
                <w:rStyle w:val="10"/>
                <w:kern w:val="1"/>
                <w:sz w:val="26"/>
                <w:szCs w:val="26"/>
              </w:rPr>
              <w:t>января</w:t>
            </w:r>
          </w:p>
        </w:tc>
      </w:tr>
      <w:tr w:rsidR="00692074" w:rsidTr="004B52E5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692074" w:rsidRDefault="00692074" w:rsidP="00296548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16 - 17</w:t>
            </w: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74" w:rsidRDefault="00692074" w:rsidP="00296548">
            <w:pPr>
              <w:snapToGrid w:val="0"/>
              <w:jc w:val="center"/>
              <w:rPr>
                <w:rStyle w:val="10"/>
                <w:kern w:val="1"/>
                <w:sz w:val="26"/>
                <w:szCs w:val="26"/>
              </w:rPr>
            </w:pPr>
            <w:r>
              <w:rPr>
                <w:rStyle w:val="10"/>
                <w:b/>
                <w:bCs/>
                <w:kern w:val="1"/>
                <w:sz w:val="26"/>
                <w:szCs w:val="26"/>
              </w:rPr>
              <w:t xml:space="preserve">16 </w:t>
            </w:r>
            <w:r>
              <w:rPr>
                <w:rStyle w:val="10"/>
                <w:kern w:val="1"/>
                <w:sz w:val="26"/>
                <w:szCs w:val="26"/>
              </w:rPr>
              <w:t>января</w:t>
            </w:r>
          </w:p>
        </w:tc>
      </w:tr>
      <w:tr w:rsidR="00692074" w:rsidTr="004B52E5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692074" w:rsidRDefault="00692074" w:rsidP="00296548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74" w:rsidRDefault="00692074" w:rsidP="00296548">
            <w:pPr>
              <w:snapToGrid w:val="0"/>
              <w:jc w:val="center"/>
              <w:rPr>
                <w:rStyle w:val="10"/>
                <w:kern w:val="1"/>
                <w:sz w:val="26"/>
                <w:szCs w:val="26"/>
              </w:rPr>
            </w:pPr>
            <w:r>
              <w:rPr>
                <w:rStyle w:val="10"/>
                <w:b/>
                <w:bCs/>
                <w:kern w:val="1"/>
                <w:sz w:val="26"/>
                <w:szCs w:val="26"/>
              </w:rPr>
              <w:t>17</w:t>
            </w:r>
            <w:r>
              <w:rPr>
                <w:rStyle w:val="10"/>
                <w:kern w:val="1"/>
                <w:sz w:val="26"/>
                <w:szCs w:val="26"/>
              </w:rPr>
              <w:t xml:space="preserve"> января</w:t>
            </w:r>
          </w:p>
        </w:tc>
      </w:tr>
      <w:tr w:rsidR="00692074" w:rsidTr="004B52E5"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692074" w:rsidRDefault="00692074" w:rsidP="00296548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19 - 20</w:t>
            </w: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74" w:rsidRDefault="00692074" w:rsidP="00296548">
            <w:pPr>
              <w:snapToGrid w:val="0"/>
              <w:jc w:val="center"/>
              <w:rPr>
                <w:rStyle w:val="10"/>
                <w:kern w:val="1"/>
                <w:sz w:val="26"/>
                <w:szCs w:val="26"/>
              </w:rPr>
            </w:pPr>
            <w:r>
              <w:rPr>
                <w:rStyle w:val="10"/>
                <w:b/>
                <w:bCs/>
                <w:kern w:val="1"/>
                <w:sz w:val="26"/>
                <w:szCs w:val="26"/>
              </w:rPr>
              <w:t xml:space="preserve">20 </w:t>
            </w:r>
            <w:r>
              <w:rPr>
                <w:rStyle w:val="10"/>
                <w:kern w:val="1"/>
                <w:sz w:val="26"/>
                <w:szCs w:val="26"/>
              </w:rPr>
              <w:t>января</w:t>
            </w:r>
          </w:p>
        </w:tc>
      </w:tr>
      <w:tr w:rsidR="00692074" w:rsidTr="004B52E5">
        <w:trPr>
          <w:trHeight w:val="505"/>
        </w:trPr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692074" w:rsidRDefault="00692074" w:rsidP="00296548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6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74" w:rsidRDefault="00692074" w:rsidP="00296548">
            <w:pPr>
              <w:snapToGrid w:val="0"/>
              <w:jc w:val="center"/>
              <w:rPr>
                <w:rStyle w:val="10"/>
                <w:kern w:val="1"/>
                <w:sz w:val="26"/>
                <w:szCs w:val="26"/>
              </w:rPr>
            </w:pPr>
            <w:r>
              <w:rPr>
                <w:rStyle w:val="10"/>
                <w:b/>
                <w:bCs/>
                <w:kern w:val="1"/>
                <w:sz w:val="26"/>
                <w:szCs w:val="26"/>
              </w:rPr>
              <w:t>21</w:t>
            </w:r>
            <w:r>
              <w:rPr>
                <w:rStyle w:val="10"/>
                <w:kern w:val="1"/>
                <w:sz w:val="26"/>
                <w:szCs w:val="26"/>
              </w:rPr>
              <w:t>января</w:t>
            </w:r>
          </w:p>
        </w:tc>
      </w:tr>
    </w:tbl>
    <w:p w:rsidR="00692074" w:rsidRDefault="00692074" w:rsidP="00692074"/>
    <w:p w:rsidR="004B52E5" w:rsidRDefault="004B52E5" w:rsidP="004B52E5">
      <w:pPr>
        <w:pStyle w:val="Standarduser"/>
        <w:snapToGrid w:val="0"/>
        <w:rPr>
          <w:rStyle w:val="10"/>
          <w:b/>
          <w:bCs/>
          <w:sz w:val="28"/>
          <w:szCs w:val="28"/>
        </w:rPr>
      </w:pPr>
      <w:r>
        <w:rPr>
          <w:rStyle w:val="10"/>
          <w:b/>
          <w:bCs/>
          <w:sz w:val="28"/>
          <w:szCs w:val="28"/>
        </w:rPr>
        <w:lastRenderedPageBreak/>
        <w:t>через отделения</w:t>
      </w:r>
      <w:r>
        <w:rPr>
          <w:rStyle w:val="10"/>
          <w:sz w:val="28"/>
          <w:szCs w:val="28"/>
        </w:rPr>
        <w:t xml:space="preserve"> </w:t>
      </w:r>
      <w:r>
        <w:rPr>
          <w:rStyle w:val="10"/>
          <w:b/>
          <w:bCs/>
          <w:sz w:val="28"/>
          <w:szCs w:val="28"/>
        </w:rPr>
        <w:t>Сбербанка:</w:t>
      </w:r>
    </w:p>
    <w:p w:rsidR="004B52E5" w:rsidRDefault="004B52E5" w:rsidP="004B52E5">
      <w:pPr>
        <w:pStyle w:val="Standarduser"/>
        <w:jc w:val="center"/>
        <w:rPr>
          <w:b/>
          <w:bCs/>
        </w:rPr>
      </w:pPr>
    </w:p>
    <w:tbl>
      <w:tblPr>
        <w:tblW w:w="0" w:type="auto"/>
        <w:tblInd w:w="2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25"/>
        <w:gridCol w:w="4833"/>
      </w:tblGrid>
      <w:tr w:rsidR="004B52E5" w:rsidTr="00296548">
        <w:tc>
          <w:tcPr>
            <w:tcW w:w="4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2E5" w:rsidRDefault="004B52E5" w:rsidP="00296548">
            <w:pPr>
              <w:pStyle w:val="Standarduser"/>
              <w:snapToGrid w:val="0"/>
              <w:jc w:val="center"/>
            </w:pPr>
            <w:r>
              <w:t>Дата выплаты</w:t>
            </w:r>
          </w:p>
        </w:tc>
        <w:tc>
          <w:tcPr>
            <w:tcW w:w="4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2E5" w:rsidRDefault="004B52E5" w:rsidP="00296548">
            <w:pPr>
              <w:pStyle w:val="Standarduser"/>
              <w:snapToGrid w:val="0"/>
              <w:jc w:val="center"/>
            </w:pPr>
            <w:r>
              <w:t>Наименование района</w:t>
            </w:r>
          </w:p>
        </w:tc>
      </w:tr>
      <w:tr w:rsidR="004B52E5" w:rsidTr="00296548">
        <w:tc>
          <w:tcPr>
            <w:tcW w:w="4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2E5" w:rsidRDefault="004B52E5" w:rsidP="00296548">
            <w:pPr>
              <w:pStyle w:val="Standarduser"/>
              <w:snapToGrid w:val="0"/>
              <w:jc w:val="center"/>
            </w:pPr>
          </w:p>
          <w:p w:rsidR="004B52E5" w:rsidRDefault="004B52E5" w:rsidP="00296548">
            <w:pPr>
              <w:pStyle w:val="Standarduser"/>
              <w:snapToGrid w:val="0"/>
              <w:jc w:val="center"/>
            </w:pPr>
          </w:p>
          <w:p w:rsidR="004B52E5" w:rsidRDefault="004B52E5" w:rsidP="00296548">
            <w:pPr>
              <w:pStyle w:val="Standarduser"/>
              <w:snapToGrid w:val="0"/>
              <w:jc w:val="center"/>
            </w:pPr>
          </w:p>
          <w:p w:rsidR="004B52E5" w:rsidRDefault="004B52E5" w:rsidP="00296548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19.01.2015</w:t>
            </w:r>
          </w:p>
        </w:tc>
        <w:tc>
          <w:tcPr>
            <w:tcW w:w="4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2E5" w:rsidRDefault="004B52E5" w:rsidP="00296548">
            <w:pPr>
              <w:pStyle w:val="Standarduser"/>
              <w:snapToGrid w:val="0"/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Бокситогорский, Волосовский, Волховский, Выборгский,  Кингисеппский, Киришский, Кировский, Лодейнопольский, Лужский, г. Пикалево, Подпорожский, Приозерский, Сланцевский, Тихвинский районы.</w:t>
            </w:r>
          </w:p>
          <w:p w:rsidR="004B52E5" w:rsidRDefault="004B52E5" w:rsidP="00296548">
            <w:pPr>
              <w:pStyle w:val="Standarduser"/>
              <w:rPr>
                <w:sz w:val="26"/>
                <w:szCs w:val="26"/>
              </w:rPr>
            </w:pPr>
          </w:p>
        </w:tc>
      </w:tr>
      <w:tr w:rsidR="004B52E5" w:rsidTr="00296548">
        <w:tc>
          <w:tcPr>
            <w:tcW w:w="4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B52E5" w:rsidRDefault="004B52E5" w:rsidP="00296548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20.01.01.15</w:t>
            </w:r>
          </w:p>
        </w:tc>
        <w:tc>
          <w:tcPr>
            <w:tcW w:w="4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2E5" w:rsidRDefault="004B52E5" w:rsidP="00296548">
            <w:pPr>
              <w:pStyle w:val="Standarduser"/>
              <w:snapToGrid w:val="0"/>
              <w:ind w:left="35" w:hanging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Всеволожский, Гатчинский, Ломоносовский, г.Сосновый Бор, Тосненский районы.</w:t>
            </w:r>
          </w:p>
          <w:p w:rsidR="004B52E5" w:rsidRDefault="004B52E5" w:rsidP="00296548">
            <w:pPr>
              <w:pStyle w:val="Standarduser"/>
              <w:rPr>
                <w:b/>
                <w:bCs/>
                <w:sz w:val="26"/>
                <w:szCs w:val="26"/>
              </w:rPr>
            </w:pPr>
          </w:p>
        </w:tc>
      </w:tr>
    </w:tbl>
    <w:p w:rsidR="004B52E5" w:rsidRDefault="004B52E5" w:rsidP="00692074"/>
    <w:p w:rsidR="00692074" w:rsidRDefault="00692074" w:rsidP="00692074">
      <w:pPr>
        <w:rPr>
          <w:b/>
          <w:bCs/>
        </w:rPr>
      </w:pPr>
      <w:r>
        <w:rPr>
          <w:b/>
          <w:bCs/>
        </w:rPr>
        <w:t>через другие кредитные организ</w:t>
      </w:r>
      <w:r w:rsidR="00F25CAA">
        <w:rPr>
          <w:b/>
          <w:bCs/>
        </w:rPr>
        <w:t>ации:</w:t>
      </w:r>
    </w:p>
    <w:p w:rsidR="00692074" w:rsidRDefault="00692074" w:rsidP="00692074"/>
    <w:p w:rsidR="00692074" w:rsidRDefault="00692074" w:rsidP="00692074">
      <w:pPr>
        <w:jc w:val="both"/>
        <w:rPr>
          <w:rStyle w:val="10"/>
          <w:b/>
          <w:bCs/>
        </w:rPr>
      </w:pPr>
      <w:r>
        <w:t>О</w:t>
      </w:r>
      <w:r>
        <w:rPr>
          <w:sz w:val="22"/>
          <w:szCs w:val="22"/>
        </w:rPr>
        <w:t xml:space="preserve">АО «Банк Александровский», ОАО «Рускобанк», ОАО «Банк Таврический», </w:t>
      </w:r>
      <w:r w:rsidR="00F25CAA">
        <w:rPr>
          <w:sz w:val="22"/>
          <w:szCs w:val="22"/>
        </w:rPr>
        <w:t>ЗАО «БИНБАНК  кредитные карты»,</w:t>
      </w:r>
      <w:r>
        <w:rPr>
          <w:sz w:val="22"/>
          <w:szCs w:val="22"/>
        </w:rPr>
        <w:t xml:space="preserve"> ОАО «Банк Санкт-Петербург»</w:t>
      </w:r>
      <w:r>
        <w:rPr>
          <w:rStyle w:val="10"/>
          <w:sz w:val="22"/>
          <w:szCs w:val="22"/>
        </w:rPr>
        <w:t>,</w:t>
      </w:r>
      <w:r>
        <w:rPr>
          <w:rStyle w:val="10"/>
          <w:rFonts w:ascii="Calibri" w:hAnsi="Calibri"/>
          <w:sz w:val="22"/>
          <w:szCs w:val="22"/>
        </w:rPr>
        <w:t xml:space="preserve"> </w:t>
      </w:r>
      <w:r>
        <w:rPr>
          <w:sz w:val="22"/>
          <w:szCs w:val="22"/>
        </w:rPr>
        <w:t xml:space="preserve">ОАО  «Россельхозбанк», ОАО </w:t>
      </w:r>
      <w:r w:rsidR="00F25CAA">
        <w:rPr>
          <w:sz w:val="22"/>
          <w:szCs w:val="22"/>
        </w:rPr>
        <w:t xml:space="preserve">"Балтийский банк", </w:t>
      </w:r>
      <w:r>
        <w:rPr>
          <w:sz w:val="22"/>
          <w:szCs w:val="22"/>
        </w:rPr>
        <w:t>Фи</w:t>
      </w:r>
      <w:r w:rsidR="00F25CAA">
        <w:rPr>
          <w:sz w:val="22"/>
          <w:szCs w:val="22"/>
        </w:rPr>
        <w:t xml:space="preserve">лиал </w:t>
      </w:r>
      <w:r>
        <w:rPr>
          <w:sz w:val="22"/>
          <w:szCs w:val="22"/>
        </w:rPr>
        <w:t xml:space="preserve">№ 14 АКБ МОСОБЛБАНК ОАО, Филиал "Петровский" ПАО Ханты-Мансийский Банк Открытие», ОАО «Восточный экспресс банк», </w:t>
      </w:r>
      <w:r>
        <w:rPr>
          <w:rStyle w:val="10"/>
          <w:color w:val="000000"/>
          <w:sz w:val="22"/>
          <w:szCs w:val="22"/>
        </w:rPr>
        <w:t xml:space="preserve">ЗАО АКБ "Констанс-Банк", ООО "ЛЕНОБЛБАНК", </w:t>
      </w:r>
      <w:r>
        <w:rPr>
          <w:rStyle w:val="10"/>
          <w:sz w:val="22"/>
          <w:szCs w:val="22"/>
        </w:rPr>
        <w:t>ОАО «Энергомашбанк»</w:t>
      </w:r>
      <w:r>
        <w:rPr>
          <w:rStyle w:val="10"/>
          <w:color w:val="000000"/>
        </w:rPr>
        <w:t xml:space="preserve"> - </w:t>
      </w:r>
      <w:r w:rsidR="00F25CAA">
        <w:rPr>
          <w:rStyle w:val="10"/>
          <w:b/>
          <w:bCs/>
          <w:color w:val="000000"/>
        </w:rPr>
        <w:t xml:space="preserve">19 </w:t>
      </w:r>
      <w:r>
        <w:rPr>
          <w:rStyle w:val="10"/>
          <w:b/>
          <w:bCs/>
          <w:color w:val="000000"/>
        </w:rPr>
        <w:t>января 2015</w:t>
      </w:r>
      <w:r>
        <w:rPr>
          <w:rStyle w:val="10"/>
          <w:b/>
          <w:bCs/>
        </w:rPr>
        <w:t xml:space="preserve"> г.</w:t>
      </w:r>
    </w:p>
    <w:p w:rsidR="00692074" w:rsidRDefault="00692074" w:rsidP="00692074">
      <w:pPr>
        <w:pStyle w:val="Standarduser"/>
        <w:jc w:val="both"/>
      </w:pPr>
    </w:p>
    <w:p w:rsidR="00692074" w:rsidRDefault="00692074" w:rsidP="00692074">
      <w:pPr>
        <w:pStyle w:val="Standarduser"/>
        <w:rPr>
          <w:rStyle w:val="10"/>
          <w:rFonts w:ascii="Times New Roman" w:hAnsi="Times New Roman" w:cs="Times New Roman"/>
          <w:b/>
          <w:bCs/>
          <w:color w:val="000000"/>
        </w:rPr>
      </w:pPr>
      <w:r>
        <w:rPr>
          <w:rStyle w:val="10"/>
          <w:rFonts w:ascii="Times New Roman" w:hAnsi="Times New Roman" w:cs="Times New Roman"/>
          <w:bCs/>
          <w:color w:val="000000"/>
        </w:rPr>
        <w:t>кре</w:t>
      </w:r>
      <w:r w:rsidR="00F25CAA">
        <w:rPr>
          <w:rStyle w:val="10"/>
          <w:rFonts w:ascii="Times New Roman" w:hAnsi="Times New Roman" w:cs="Times New Roman"/>
          <w:bCs/>
          <w:color w:val="000000"/>
        </w:rPr>
        <w:t>дитные организации без договора</w:t>
      </w:r>
      <w:r>
        <w:rPr>
          <w:rStyle w:val="10"/>
          <w:rFonts w:ascii="Times New Roman" w:hAnsi="Times New Roman" w:cs="Times New Roman"/>
          <w:bCs/>
          <w:color w:val="000000"/>
        </w:rPr>
        <w:t xml:space="preserve"> -</w:t>
      </w:r>
      <w:r w:rsidR="00F25CAA">
        <w:rPr>
          <w:rStyle w:val="10"/>
          <w:rFonts w:ascii="Times New Roman" w:hAnsi="Times New Roman" w:cs="Times New Roman"/>
          <w:b/>
          <w:bCs/>
          <w:color w:val="000000"/>
        </w:rPr>
        <w:t xml:space="preserve"> 22</w:t>
      </w:r>
      <w:r>
        <w:rPr>
          <w:rStyle w:val="10"/>
          <w:rFonts w:ascii="Times New Roman" w:hAnsi="Times New Roman" w:cs="Times New Roman"/>
          <w:b/>
          <w:bCs/>
          <w:color w:val="000000"/>
        </w:rPr>
        <w:t xml:space="preserve"> января 2015 г.</w:t>
      </w:r>
    </w:p>
    <w:sectPr w:rsidR="00692074" w:rsidSect="001523B0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C2D" w:rsidRDefault="00F74C2D">
      <w:r>
        <w:separator/>
      </w:r>
    </w:p>
  </w:endnote>
  <w:endnote w:type="continuationSeparator" w:id="1">
    <w:p w:rsidR="00F74C2D" w:rsidRDefault="00F74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C2D" w:rsidRDefault="00F74C2D">
      <w:r>
        <w:separator/>
      </w:r>
    </w:p>
  </w:footnote>
  <w:footnote w:type="continuationSeparator" w:id="1">
    <w:p w:rsidR="00F74C2D" w:rsidRDefault="00F74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817C8C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0412FF" w:rsidP="000412FF">
                <w:pPr>
                  <w:pStyle w:val="1"/>
                  <w:jc w:val="center"/>
                </w:pPr>
                <w:r w:rsidRPr="000412FF">
                  <w:rPr>
                    <w:sz w:val="28"/>
                    <w:szCs w:val="28"/>
                  </w:rPr>
                  <w:t xml:space="preserve">Управление </w:t>
                </w:r>
                <w:r w:rsidR="00FB5F32" w:rsidRPr="000412FF">
                  <w:rPr>
                    <w:sz w:val="28"/>
                    <w:szCs w:val="28"/>
                  </w:rPr>
                  <w:t>П</w:t>
                </w:r>
                <w:r w:rsidRPr="000412FF">
                  <w:rPr>
                    <w:sz w:val="28"/>
                    <w:szCs w:val="28"/>
                  </w:rPr>
                  <w:t>ФР в Кировском районе</w:t>
                </w:r>
                <w:r w:rsidR="00FB5F32" w:rsidRPr="000412FF">
                  <w:rPr>
                    <w:sz w:val="28"/>
                    <w:szCs w:val="28"/>
                  </w:rPr>
                  <w:t xml:space="preserve"> Санкт-Петербург</w:t>
                </w:r>
                <w:r w:rsidRPr="000412FF">
                  <w:rPr>
                    <w:sz w:val="28"/>
                    <w:szCs w:val="28"/>
                  </w:rPr>
                  <w:t>а</w:t>
                </w:r>
              </w:p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7F07"/>
    <w:rsid w:val="00014C0C"/>
    <w:rsid w:val="00017EA5"/>
    <w:rsid w:val="000412FF"/>
    <w:rsid w:val="00062397"/>
    <w:rsid w:val="0008275E"/>
    <w:rsid w:val="000B498C"/>
    <w:rsid w:val="000D2DAE"/>
    <w:rsid w:val="0014379A"/>
    <w:rsid w:val="00150564"/>
    <w:rsid w:val="001523B0"/>
    <w:rsid w:val="00157AAB"/>
    <w:rsid w:val="00171284"/>
    <w:rsid w:val="00186826"/>
    <w:rsid w:val="001A07C7"/>
    <w:rsid w:val="001A4F21"/>
    <w:rsid w:val="001D3C05"/>
    <w:rsid w:val="001D4D70"/>
    <w:rsid w:val="001E2D04"/>
    <w:rsid w:val="00232C15"/>
    <w:rsid w:val="00254D9C"/>
    <w:rsid w:val="002765D0"/>
    <w:rsid w:val="002B0607"/>
    <w:rsid w:val="002E0152"/>
    <w:rsid w:val="002E382E"/>
    <w:rsid w:val="00302993"/>
    <w:rsid w:val="003169A5"/>
    <w:rsid w:val="00342DB3"/>
    <w:rsid w:val="003533D0"/>
    <w:rsid w:val="0036077F"/>
    <w:rsid w:val="003879FD"/>
    <w:rsid w:val="003A7CEC"/>
    <w:rsid w:val="00402136"/>
    <w:rsid w:val="004172FB"/>
    <w:rsid w:val="00481506"/>
    <w:rsid w:val="004A1429"/>
    <w:rsid w:val="004A1BA3"/>
    <w:rsid w:val="004A476D"/>
    <w:rsid w:val="004B11EB"/>
    <w:rsid w:val="004B52E5"/>
    <w:rsid w:val="004C47CF"/>
    <w:rsid w:val="004E16D8"/>
    <w:rsid w:val="004F1427"/>
    <w:rsid w:val="00517BAF"/>
    <w:rsid w:val="00536D63"/>
    <w:rsid w:val="0054070E"/>
    <w:rsid w:val="005443EB"/>
    <w:rsid w:val="00551079"/>
    <w:rsid w:val="00573487"/>
    <w:rsid w:val="0057487D"/>
    <w:rsid w:val="0058631F"/>
    <w:rsid w:val="00593D4E"/>
    <w:rsid w:val="005971A4"/>
    <w:rsid w:val="00601B21"/>
    <w:rsid w:val="00606BEE"/>
    <w:rsid w:val="00647FDD"/>
    <w:rsid w:val="00651286"/>
    <w:rsid w:val="00692074"/>
    <w:rsid w:val="006A267A"/>
    <w:rsid w:val="006C0BF9"/>
    <w:rsid w:val="006C7C43"/>
    <w:rsid w:val="006E0A8C"/>
    <w:rsid w:val="006E1DE5"/>
    <w:rsid w:val="00705F32"/>
    <w:rsid w:val="00787DB3"/>
    <w:rsid w:val="00795735"/>
    <w:rsid w:val="007B1795"/>
    <w:rsid w:val="007C23A4"/>
    <w:rsid w:val="007C6947"/>
    <w:rsid w:val="007D5132"/>
    <w:rsid w:val="007F1580"/>
    <w:rsid w:val="00806A4D"/>
    <w:rsid w:val="00815E81"/>
    <w:rsid w:val="00817C8C"/>
    <w:rsid w:val="0082196F"/>
    <w:rsid w:val="00832A82"/>
    <w:rsid w:val="00852DC5"/>
    <w:rsid w:val="00877765"/>
    <w:rsid w:val="008921BB"/>
    <w:rsid w:val="008B40ED"/>
    <w:rsid w:val="008E528E"/>
    <w:rsid w:val="008F2DC2"/>
    <w:rsid w:val="009028B6"/>
    <w:rsid w:val="00925561"/>
    <w:rsid w:val="0093580E"/>
    <w:rsid w:val="00953E8B"/>
    <w:rsid w:val="009555F2"/>
    <w:rsid w:val="00966001"/>
    <w:rsid w:val="009A38B0"/>
    <w:rsid w:val="009A51C4"/>
    <w:rsid w:val="009B59A1"/>
    <w:rsid w:val="00A3149B"/>
    <w:rsid w:val="00AB5419"/>
    <w:rsid w:val="00AC184D"/>
    <w:rsid w:val="00AD52BA"/>
    <w:rsid w:val="00AE2445"/>
    <w:rsid w:val="00B01C58"/>
    <w:rsid w:val="00B14936"/>
    <w:rsid w:val="00B24AB7"/>
    <w:rsid w:val="00B42C52"/>
    <w:rsid w:val="00B72F26"/>
    <w:rsid w:val="00B7463B"/>
    <w:rsid w:val="00B834A1"/>
    <w:rsid w:val="00B8379C"/>
    <w:rsid w:val="00B954A4"/>
    <w:rsid w:val="00BF7EDF"/>
    <w:rsid w:val="00C15D37"/>
    <w:rsid w:val="00C2641B"/>
    <w:rsid w:val="00C3097D"/>
    <w:rsid w:val="00C54B3D"/>
    <w:rsid w:val="00CA379E"/>
    <w:rsid w:val="00CB6705"/>
    <w:rsid w:val="00CE0EC1"/>
    <w:rsid w:val="00CE506A"/>
    <w:rsid w:val="00D143B7"/>
    <w:rsid w:val="00D25B60"/>
    <w:rsid w:val="00D754E5"/>
    <w:rsid w:val="00DA20C1"/>
    <w:rsid w:val="00DB58C1"/>
    <w:rsid w:val="00DD4B25"/>
    <w:rsid w:val="00DF2949"/>
    <w:rsid w:val="00DF45FB"/>
    <w:rsid w:val="00E157AE"/>
    <w:rsid w:val="00E15CBA"/>
    <w:rsid w:val="00E35F40"/>
    <w:rsid w:val="00E46192"/>
    <w:rsid w:val="00E57AB8"/>
    <w:rsid w:val="00E61C79"/>
    <w:rsid w:val="00E73127"/>
    <w:rsid w:val="00EA0C93"/>
    <w:rsid w:val="00EA43BD"/>
    <w:rsid w:val="00EF0A12"/>
    <w:rsid w:val="00F059AF"/>
    <w:rsid w:val="00F25CAA"/>
    <w:rsid w:val="00F52480"/>
    <w:rsid w:val="00F6465C"/>
    <w:rsid w:val="00F64F9A"/>
    <w:rsid w:val="00F74C2D"/>
    <w:rsid w:val="00F93876"/>
    <w:rsid w:val="00FA02E5"/>
    <w:rsid w:val="00FA349F"/>
    <w:rsid w:val="00FB5F32"/>
    <w:rsid w:val="00FB6FBA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Standarduseruser">
    <w:name w:val="Standard (user) (user)"/>
    <w:rsid w:val="00692074"/>
    <w:pPr>
      <w:suppressAutoHyphens/>
      <w:textAlignment w:val="baseline"/>
    </w:pPr>
    <w:rPr>
      <w:kern w:val="1"/>
      <w:sz w:val="28"/>
      <w:lang w:eastAsia="ar-SA"/>
    </w:rPr>
  </w:style>
  <w:style w:type="paragraph" w:customStyle="1" w:styleId="TableContents">
    <w:name w:val="Table Contents"/>
    <w:basedOn w:val="a"/>
    <w:rsid w:val="00692074"/>
    <w:pPr>
      <w:widowControl w:val="0"/>
      <w:suppressLineNumbers/>
      <w:textAlignment w:val="baseline"/>
    </w:pPr>
    <w:rPr>
      <w:rFonts w:eastAsia="Lucida Sans Unicode"/>
      <w:kern w:val="1"/>
      <w:lang w:eastAsia="ar-SA"/>
    </w:rPr>
  </w:style>
  <w:style w:type="paragraph" w:customStyle="1" w:styleId="Standarduser">
    <w:name w:val="Standard (user)"/>
    <w:rsid w:val="00692074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326_1</cp:lastModifiedBy>
  <cp:revision>3</cp:revision>
  <cp:lastPrinted>2014-12-29T15:04:00Z</cp:lastPrinted>
  <dcterms:created xsi:type="dcterms:W3CDTF">2014-12-29T15:06:00Z</dcterms:created>
  <dcterms:modified xsi:type="dcterms:W3CDTF">2014-12-30T10:50:00Z</dcterms:modified>
</cp:coreProperties>
</file>